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7B" w:rsidRPr="00D61A7B" w:rsidRDefault="00D61A7B" w:rsidP="00D61A7B">
      <w:pPr>
        <w:jc w:val="center"/>
        <w:rPr>
          <w:b/>
          <w:bCs/>
          <w:color w:val="000000"/>
          <w:sz w:val="32"/>
          <w:u w:val="single"/>
          <w:lang w:eastAsia="en-US"/>
        </w:rPr>
      </w:pPr>
      <w:r w:rsidRPr="00D61A7B">
        <w:rPr>
          <w:b/>
          <w:bCs/>
          <w:color w:val="000000"/>
          <w:sz w:val="32"/>
          <w:u w:val="single"/>
          <w:lang w:eastAsia="en-US"/>
        </w:rPr>
        <w:t>ДЕТСКА ГРАДИНА „СЛЪНЦЕ” – ШУМЕН</w:t>
      </w:r>
    </w:p>
    <w:p w:rsidR="00D61A7B" w:rsidRPr="00D61A7B" w:rsidRDefault="00D61A7B" w:rsidP="00D61A7B">
      <w:pPr>
        <w:jc w:val="center"/>
        <w:rPr>
          <w:b/>
          <w:bCs/>
          <w:color w:val="000000"/>
          <w:sz w:val="22"/>
          <w:lang w:eastAsia="en-US"/>
        </w:rPr>
      </w:pPr>
      <w:r w:rsidRPr="00D61A7B">
        <w:rPr>
          <w:b/>
          <w:bCs/>
          <w:color w:val="000000"/>
          <w:sz w:val="22"/>
          <w:lang w:eastAsia="en-US"/>
        </w:rPr>
        <w:t xml:space="preserve">гр. Шумен, ул. „Съединение” № 99,  </w:t>
      </w:r>
      <w:hyperlink r:id="rId7" w:history="1">
        <w:r w:rsidRPr="00D61A7B">
          <w:rPr>
            <w:b/>
            <w:color w:val="0563C1"/>
            <w:u w:val="single"/>
            <w:lang w:val="en-US" w:eastAsia="en-US"/>
          </w:rPr>
          <w:t>info-2700102@edu.mon.bg</w:t>
        </w:r>
      </w:hyperlink>
      <w:r w:rsidRPr="00D61A7B">
        <w:rPr>
          <w:b/>
          <w:i/>
          <w:lang w:eastAsia="en-US"/>
        </w:rPr>
        <w:t>,</w:t>
      </w:r>
    </w:p>
    <w:p w:rsidR="00D61A7B" w:rsidRPr="00D61A7B" w:rsidRDefault="00D61A7B" w:rsidP="00D61A7B">
      <w:pPr>
        <w:jc w:val="center"/>
        <w:rPr>
          <w:b/>
          <w:lang w:val="en-US" w:eastAsia="en-US"/>
        </w:rPr>
      </w:pPr>
      <w:r w:rsidRPr="00D61A7B">
        <w:rPr>
          <w:b/>
          <w:bCs/>
          <w:sz w:val="22"/>
          <w:lang w:eastAsia="en-US"/>
        </w:rPr>
        <w:t>тел. 054/87 70 96 и 054/87 54 28;</w:t>
      </w:r>
      <w:r w:rsidRPr="00D61A7B">
        <w:rPr>
          <w:b/>
          <w:bCs/>
          <w:lang w:eastAsia="en-US"/>
        </w:rPr>
        <w:t xml:space="preserve"> </w:t>
      </w:r>
      <w:r w:rsidRPr="00D61A7B">
        <w:rPr>
          <w:b/>
          <w:bCs/>
          <w:lang w:val="en-US" w:eastAsia="en-US"/>
        </w:rPr>
        <w:t>www.dgslance.com</w:t>
      </w:r>
    </w:p>
    <w:p w:rsidR="00D61A7B" w:rsidRPr="00D61A7B" w:rsidRDefault="00D61A7B" w:rsidP="00D61A7B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61A7B" w:rsidRPr="00D61A7B" w:rsidRDefault="00D61A7B" w:rsidP="00D61A7B">
      <w:pPr>
        <w:jc w:val="center"/>
        <w:rPr>
          <w:b/>
          <w:bCs/>
          <w:szCs w:val="20"/>
        </w:rPr>
      </w:pPr>
    </w:p>
    <w:p w:rsidR="00D61A7B" w:rsidRPr="00D61A7B" w:rsidRDefault="00D61A7B" w:rsidP="00D61A7B">
      <w:pPr>
        <w:rPr>
          <w:b/>
          <w:bCs/>
          <w:szCs w:val="20"/>
        </w:rPr>
      </w:pPr>
    </w:p>
    <w:p w:rsidR="00D61A7B" w:rsidRPr="00D61A7B" w:rsidRDefault="00D61A7B" w:rsidP="00D61A7B">
      <w:pPr>
        <w:rPr>
          <w:b/>
          <w:bCs/>
          <w:szCs w:val="20"/>
        </w:rPr>
      </w:pPr>
    </w:p>
    <w:p w:rsidR="00D61A7B" w:rsidRPr="00D61A7B" w:rsidRDefault="00D61A7B" w:rsidP="00D61A7B">
      <w:pPr>
        <w:rPr>
          <w:bCs/>
          <w:sz w:val="27"/>
          <w:szCs w:val="27"/>
        </w:rPr>
      </w:pPr>
      <w:r w:rsidRPr="00D61A7B">
        <w:rPr>
          <w:b/>
          <w:bCs/>
          <w:sz w:val="27"/>
          <w:szCs w:val="27"/>
        </w:rPr>
        <w:t>УТВЪРЖДАВАМ</w:t>
      </w:r>
      <w:r w:rsidRPr="00D61A7B">
        <w:rPr>
          <w:bCs/>
          <w:sz w:val="27"/>
          <w:szCs w:val="27"/>
        </w:rPr>
        <w:t>: ……………..</w:t>
      </w:r>
    </w:p>
    <w:p w:rsidR="00D61A7B" w:rsidRPr="00D61A7B" w:rsidRDefault="00D61A7B" w:rsidP="00D61A7B">
      <w:pPr>
        <w:rPr>
          <w:bCs/>
          <w:sz w:val="6"/>
          <w:szCs w:val="6"/>
        </w:rPr>
      </w:pPr>
    </w:p>
    <w:p w:rsidR="00D61A7B" w:rsidRPr="00D61A7B" w:rsidRDefault="00D61A7B" w:rsidP="00D61A7B">
      <w:pPr>
        <w:rPr>
          <w:bCs/>
          <w:sz w:val="6"/>
          <w:szCs w:val="6"/>
        </w:rPr>
      </w:pPr>
    </w:p>
    <w:p w:rsidR="00D61A7B" w:rsidRPr="00D61A7B" w:rsidRDefault="00D61A7B" w:rsidP="00D61A7B">
      <w:pPr>
        <w:autoSpaceDE w:val="0"/>
        <w:autoSpaceDN w:val="0"/>
        <w:adjustRightInd w:val="0"/>
        <w:rPr>
          <w:snapToGrid w:val="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D61A7B" w:rsidRPr="00D61A7B" w:rsidRDefault="00D61A7B" w:rsidP="00D61A7B">
      <w:pPr>
        <w:autoSpaceDE w:val="0"/>
        <w:autoSpaceDN w:val="0"/>
        <w:adjustRightInd w:val="0"/>
        <w:rPr>
          <w:b/>
          <w:bCs/>
          <w:szCs w:val="20"/>
        </w:rPr>
      </w:pPr>
      <w:r w:rsidRPr="00D61A7B">
        <w:rPr>
          <w:b/>
          <w:bCs/>
          <w:szCs w:val="20"/>
        </w:rPr>
        <w:t>Христина Стоянова</w:t>
      </w:r>
    </w:p>
    <w:p w:rsidR="00D61A7B" w:rsidRPr="00D61A7B" w:rsidRDefault="00D61A7B" w:rsidP="00D61A7B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  <w:proofErr w:type="spellStart"/>
      <w:r w:rsidRPr="00D61A7B">
        <w:rPr>
          <w:bCs/>
          <w:i/>
          <w:sz w:val="20"/>
          <w:szCs w:val="20"/>
        </w:rPr>
        <w:t>ВрИД</w:t>
      </w:r>
      <w:proofErr w:type="spellEnd"/>
      <w:r w:rsidRPr="00D61A7B">
        <w:rPr>
          <w:bCs/>
          <w:i/>
          <w:sz w:val="20"/>
          <w:szCs w:val="20"/>
        </w:rPr>
        <w:t xml:space="preserve"> Директор на ДГ “Слънце“, Шумен</w:t>
      </w:r>
    </w:p>
    <w:p w:rsidR="000B7624" w:rsidRDefault="000B7624"/>
    <w:p w:rsidR="00D61A7B" w:rsidRDefault="00D61A7B" w:rsidP="00F0728E">
      <w:pPr>
        <w:pStyle w:val="1"/>
        <w:jc w:val="center"/>
        <w:rPr>
          <w:rFonts w:eastAsia="Arial Unicode MS"/>
          <w:sz w:val="28"/>
          <w:szCs w:val="24"/>
        </w:rPr>
      </w:pPr>
    </w:p>
    <w:p w:rsidR="00F0728E" w:rsidRPr="007B3E82" w:rsidRDefault="00F0728E" w:rsidP="00F0728E">
      <w:pPr>
        <w:pStyle w:val="1"/>
        <w:jc w:val="center"/>
        <w:rPr>
          <w:rFonts w:eastAsia="Arial Unicode MS"/>
          <w:sz w:val="28"/>
          <w:szCs w:val="24"/>
        </w:rPr>
      </w:pPr>
      <w:r w:rsidRPr="007B3E82">
        <w:rPr>
          <w:rFonts w:eastAsia="Arial Unicode MS"/>
          <w:sz w:val="28"/>
          <w:szCs w:val="24"/>
        </w:rPr>
        <w:t>ПРАВИЛНИК</w:t>
      </w:r>
    </w:p>
    <w:p w:rsidR="007B3E82" w:rsidRDefault="00F0728E" w:rsidP="00F0728E">
      <w:pPr>
        <w:pStyle w:val="a3"/>
        <w:ind w:firstLine="0"/>
        <w:jc w:val="center"/>
        <w:rPr>
          <w:b/>
          <w:sz w:val="28"/>
          <w:szCs w:val="24"/>
        </w:rPr>
      </w:pPr>
      <w:r w:rsidRPr="007B3E82">
        <w:rPr>
          <w:b/>
          <w:sz w:val="28"/>
          <w:szCs w:val="24"/>
        </w:rPr>
        <w:t>за осигуряване на безопасни условия на възпитание, обучение и труд</w:t>
      </w:r>
    </w:p>
    <w:p w:rsidR="00F0728E" w:rsidRPr="007B3E82" w:rsidRDefault="00F0728E" w:rsidP="00F0728E">
      <w:pPr>
        <w:pStyle w:val="a3"/>
        <w:ind w:firstLine="0"/>
        <w:jc w:val="center"/>
        <w:rPr>
          <w:rFonts w:eastAsia="Arial Unicode MS"/>
          <w:b/>
          <w:sz w:val="28"/>
        </w:rPr>
      </w:pPr>
      <w:r w:rsidRPr="007B3E82">
        <w:rPr>
          <w:b/>
          <w:sz w:val="28"/>
          <w:szCs w:val="24"/>
        </w:rPr>
        <w:t xml:space="preserve"> в</w:t>
      </w:r>
      <w:r w:rsidR="007B3E82">
        <w:rPr>
          <w:b/>
          <w:sz w:val="28"/>
          <w:szCs w:val="24"/>
        </w:rPr>
        <w:t xml:space="preserve"> </w:t>
      </w:r>
      <w:r w:rsidRPr="007B3E82">
        <w:rPr>
          <w:rFonts w:eastAsia="Arial Unicode MS"/>
          <w:b/>
          <w:sz w:val="28"/>
        </w:rPr>
        <w:t>детска градина „</w:t>
      </w:r>
      <w:r w:rsidRPr="007B3E82">
        <w:rPr>
          <w:b/>
          <w:sz w:val="28"/>
          <w:szCs w:val="24"/>
        </w:rPr>
        <w:t>Слънце“</w:t>
      </w:r>
    </w:p>
    <w:p w:rsidR="00F0728E" w:rsidRDefault="00F0728E" w:rsidP="00F0728E">
      <w:pPr>
        <w:pStyle w:val="a3"/>
        <w:ind w:firstLine="0"/>
        <w:jc w:val="center"/>
        <w:rPr>
          <w:sz w:val="28"/>
        </w:rPr>
      </w:pPr>
    </w:p>
    <w:p w:rsidR="007B3E82" w:rsidRPr="007B3E82" w:rsidRDefault="007B3E82" w:rsidP="00F0728E">
      <w:pPr>
        <w:pStyle w:val="a3"/>
        <w:ind w:firstLine="0"/>
        <w:jc w:val="center"/>
        <w:rPr>
          <w:sz w:val="28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Първа глава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Общи положения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1.</w:t>
      </w:r>
      <w:r w:rsidRPr="00F0728E">
        <w:rPr>
          <w:szCs w:val="24"/>
        </w:rPr>
        <w:t xml:space="preserve"> С този Правилник се определят: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Единните правила, норми и изисквания за безопасност при организацията на образователния процес с цел създаване на оптимални условия за опазване здравето и живота на децата.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Изискванията за повишаване работоспособността и опазване живота и здравето на педагогическите специалисти и непедагогическия персонал.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Конкретните задължения и отговорности по отношение спазването на законовите разпоредби и нормативните изисквания, третиращи условията за възпитание и задачите във връзка с изграждането у децата на необходимите умения и навици за спазване правилата за безопасност.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Изискванията за намаляване нервно-психическото натоварване на персонала.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5. Правилникът важи за всички служители, родители на децата, както и за външни лица, посещаващи по различен повод детската градина.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6. Всички служители, при извършване на ежедневната си дейност, подлежат на контрол за спазване на правилата по безопасност на труда и безопасно възпитание и обучение на децата.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2.</w:t>
      </w:r>
      <w:r w:rsidRPr="00F0728E">
        <w:rPr>
          <w:szCs w:val="24"/>
        </w:rPr>
        <w:t xml:space="preserve"> Необходимост от създаване и прилагане: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lastRenderedPageBreak/>
        <w:t>1. Формиране на система от знания, умения и навици, необходими за успешната адаптация към живота.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Придобиване на психологическа устойчивост към стреса и готовност за адекватно поведение в ежедневните контакти с техниката, природата и хората.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Повишаване нивото на професионалната подготовка и намаляване безотговорността и неумението правилно да се определи собственото поведение при екстремни ситуации.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Познаване основните характеристики на вероятните производствени аварии, природни, социални бедствия и пожари и формиране мотивирано поведение към тях, отговорно отношение към въпросите за личната безопасност и придобиване на  практически умения за оказване на първа помощ.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Ограничаване достъпа на случайни и съмнителни лица в сградата и района на детската градина и осигуряване рационален пропускателен режим.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6. Специфика на дейността на детската градина.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3.</w:t>
      </w:r>
      <w:r w:rsidRPr="00F0728E">
        <w:rPr>
          <w:szCs w:val="24"/>
        </w:rPr>
        <w:t xml:space="preserve"> Нормативни основания: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Чл. 275 от Кодекса на труда.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Закон за здравословни и безопасни условия на труд.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Закон за предучилищното и училищно образование.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Наредба № РД-07/8 от 20 декември 2008 г. за минималните изисквания за знаци и сигнали за безопасност и/или здраве при работа.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Закон за закрила на детето и Правилник за прилагане на Закона за закрила правата на детето.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4.</w:t>
      </w:r>
      <w:r w:rsidRPr="00F0728E">
        <w:rPr>
          <w:szCs w:val="24"/>
        </w:rPr>
        <w:t xml:space="preserve"> Обхват: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 1. Правилникът се отнася за децата, родителите на децата, педагогическите специалисти, непедагогическия и медицинския персонал на детска градина  „</w:t>
      </w:r>
      <w:r>
        <w:rPr>
          <w:szCs w:val="24"/>
        </w:rPr>
        <w:t>Слънце</w:t>
      </w:r>
      <w:r w:rsidRPr="00F0728E">
        <w:rPr>
          <w:szCs w:val="24"/>
        </w:rPr>
        <w:t>“, както и за лицата, които по различни поводи се намират в детската градина, площадките и двора.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2. Правилникът урежда техните права и задължения по осигуряване и контролиране на безопасните условия на възпитание, обучение и труд.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В подготовката на проекта на ПБУВОТ имат право да участват синдикалните организации в детската градина, за което директорът, в качеството си на работодател задължително ги поканва.</w:t>
      </w:r>
    </w:p>
    <w:p w:rsidR="00F0728E" w:rsidRDefault="00F0728E" w:rsidP="00F0728E">
      <w:pPr>
        <w:pStyle w:val="a3"/>
        <w:spacing w:line="360" w:lineRule="auto"/>
        <w:ind w:firstLine="709"/>
        <w:rPr>
          <w:szCs w:val="24"/>
        </w:rPr>
      </w:pPr>
    </w:p>
    <w:p w:rsidR="007B3E82" w:rsidRDefault="007B3E82" w:rsidP="00F0728E">
      <w:pPr>
        <w:pStyle w:val="a3"/>
        <w:spacing w:line="360" w:lineRule="auto"/>
        <w:ind w:firstLine="709"/>
        <w:rPr>
          <w:szCs w:val="24"/>
        </w:rPr>
      </w:pPr>
    </w:p>
    <w:p w:rsidR="007B3E82" w:rsidRPr="00F0728E" w:rsidRDefault="007B3E82" w:rsidP="00F0728E">
      <w:pPr>
        <w:pStyle w:val="a3"/>
        <w:spacing w:line="360" w:lineRule="auto"/>
        <w:ind w:firstLine="709"/>
        <w:rPr>
          <w:szCs w:val="24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lastRenderedPageBreak/>
        <w:t>Втора глава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Условия, изисквания и правила за безопасно и здравословно обучение, възпитание и труд в детската градина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5.</w:t>
      </w:r>
      <w:r w:rsidRPr="00F0728E">
        <w:rPr>
          <w:szCs w:val="24"/>
        </w:rPr>
        <w:t xml:space="preserve"> Условия за работа: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Конструкцията на сградите на Детска градина „</w:t>
      </w:r>
      <w:r>
        <w:rPr>
          <w:szCs w:val="24"/>
        </w:rPr>
        <w:t>Слънце</w:t>
      </w:r>
      <w:r w:rsidRPr="00F0728E">
        <w:rPr>
          <w:szCs w:val="24"/>
        </w:rPr>
        <w:t>“ са изградени в съответствие с дейностите, извършващи се в тях.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Подовете в занималните и спалните са покрити с ламинат.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Коридорите, тоалетните, стълбището, кухненския блок, пералното помещение и складовете са покрити с мозайка.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Таваните и стените са изработени от материали, които не отделят вредни емисии.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Във всички помещения има условия за приоритетно естествено осветление.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6. Вратите и аварийните изходи се отварят отвътре на навън безпрепятствено.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7. </w:t>
      </w:r>
      <w:proofErr w:type="spellStart"/>
      <w:r w:rsidRPr="00F0728E">
        <w:rPr>
          <w:szCs w:val="24"/>
        </w:rPr>
        <w:t>Аерацията</w:t>
      </w:r>
      <w:proofErr w:type="spellEnd"/>
      <w:r w:rsidRPr="00F0728E">
        <w:rPr>
          <w:szCs w:val="24"/>
        </w:rPr>
        <w:t xml:space="preserve"> на занимални, спални и другите помещения се извършва през обезопасени с </w:t>
      </w:r>
      <w:proofErr w:type="spellStart"/>
      <w:r w:rsidRPr="00F0728E">
        <w:rPr>
          <w:szCs w:val="24"/>
        </w:rPr>
        <w:t>комарници</w:t>
      </w:r>
      <w:proofErr w:type="spellEnd"/>
      <w:r w:rsidRPr="00F0728E">
        <w:rPr>
          <w:szCs w:val="24"/>
        </w:rPr>
        <w:t xml:space="preserve"> прозорци.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8. Всички останали терасни врати и прозорци са надеждно затворени със съответните за целта приспособления.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 9. Електрическото табло на сградата се намира в помещение на първият етаж.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10. Вратите на електрическото табло са заключена и ключът се съхранява в ЗАТС.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6. (1)</w:t>
      </w:r>
      <w:r w:rsidRPr="00F0728E">
        <w:rPr>
          <w:szCs w:val="24"/>
        </w:rPr>
        <w:t xml:space="preserve"> За осигуряване на безопасни условия на обучение и труд при провеждането на възпитателна и учебна дейност в детската градина и при извършване на трудова дейност да се спазват установените в Република България единни правила, норми и изисквания по отношение на: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1. Машини, съоръжения, апарати, уреди, материали, вещества.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2. Електрически инсталации, отоплителни и </w:t>
      </w:r>
      <w:proofErr w:type="spellStart"/>
      <w:r w:rsidRPr="00F0728E">
        <w:rPr>
          <w:szCs w:val="24"/>
        </w:rPr>
        <w:t>аспирационни</w:t>
      </w:r>
      <w:proofErr w:type="spellEnd"/>
      <w:r w:rsidRPr="00F0728E">
        <w:rPr>
          <w:szCs w:val="24"/>
        </w:rPr>
        <w:t xml:space="preserve"> инсталации.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3. Строителни конструкции.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Вибрации, шум, чистота на въздуха, осветеност и лъчения.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Ергономични условия на възпитание, обучение и труд.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6. Микроклимат (температура на въздуха и влажност).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7. Съоръжения и медикаменти за лекарска помощ.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8. Пренасяне на товари.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9. Организираното </w:t>
      </w:r>
      <w:proofErr w:type="spellStart"/>
      <w:r w:rsidRPr="00F0728E">
        <w:rPr>
          <w:szCs w:val="24"/>
        </w:rPr>
        <w:t>предвижване</w:t>
      </w:r>
      <w:proofErr w:type="spellEnd"/>
      <w:r w:rsidRPr="00F0728E">
        <w:rPr>
          <w:szCs w:val="24"/>
        </w:rPr>
        <w:t xml:space="preserve"> на децата, педагогическите специалисти и непедагогическия персонал като пешеходци или пътници в транспортните средства.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lastRenderedPageBreak/>
        <w:t>(2)</w:t>
      </w:r>
      <w:r w:rsidRPr="00F0728E">
        <w:rPr>
          <w:szCs w:val="24"/>
        </w:rPr>
        <w:t xml:space="preserve"> За осигуряване на безопасни условия се спазват установените в Република България правила, норми и изисквания когато педагогическите специалисти и непедагогическия персонал или лица от други организации извършват самостоятелна или съвместни дейности.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1. Ремонт на електрически инсталации, водопроводни и канализационни инсталации, отоплителни и </w:t>
      </w:r>
      <w:proofErr w:type="spellStart"/>
      <w:r w:rsidRPr="00F0728E">
        <w:rPr>
          <w:szCs w:val="24"/>
        </w:rPr>
        <w:t>аспирационни</w:t>
      </w:r>
      <w:proofErr w:type="spellEnd"/>
      <w:r w:rsidRPr="00F0728E">
        <w:rPr>
          <w:szCs w:val="24"/>
        </w:rPr>
        <w:t xml:space="preserve"> инсталации.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2. Ремонт, монтаж и демонтаж на машини, апарати и </w:t>
      </w:r>
      <w:proofErr w:type="spellStart"/>
      <w:r w:rsidRPr="00F0728E">
        <w:rPr>
          <w:szCs w:val="24"/>
        </w:rPr>
        <w:t>съоражения</w:t>
      </w:r>
      <w:proofErr w:type="spellEnd"/>
      <w:r w:rsidRPr="00F0728E">
        <w:rPr>
          <w:szCs w:val="24"/>
        </w:rPr>
        <w:t xml:space="preserve">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3. Строително-монтажни дейности в детската градина.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Товарно-разтоварни и транспортни дейности.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Трета глава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Организация на дейностите по осигуряване на безопасни условия на възпитание, обучение и труд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7.</w:t>
      </w:r>
      <w:r w:rsidRPr="00F0728E">
        <w:rPr>
          <w:szCs w:val="24"/>
        </w:rPr>
        <w:t xml:space="preserve"> Отоплението в детската градина се включва след получената заповед на директора, след направен преглед на парната инсталация.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8.</w:t>
      </w:r>
      <w:r w:rsidRPr="00F0728E">
        <w:rPr>
          <w:szCs w:val="24"/>
        </w:rPr>
        <w:t xml:space="preserve"> Ползването на ел. уреди, машини и съоръжения, апаратура и други става след задължителна проверка на годността им и съобразно указанията на производителя за експлоатация.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9.</w:t>
      </w:r>
      <w:r w:rsidRPr="00F0728E">
        <w:rPr>
          <w:szCs w:val="24"/>
        </w:rPr>
        <w:t xml:space="preserve"> Ел. таблата се проверяват периодично за тяхната изправност, както и годността на ел. инсталацията по токови кръгове в съответствие с нормативните изисквания.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10.</w:t>
      </w:r>
      <w:r w:rsidRPr="00F0728E">
        <w:rPr>
          <w:szCs w:val="24"/>
        </w:rPr>
        <w:t xml:space="preserve"> Забранява се отварянето на ел. таблата от външни лица и от персонала и отстраняването на повредите на същите.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11.</w:t>
      </w:r>
      <w:r w:rsidRPr="00F0728E">
        <w:rPr>
          <w:szCs w:val="24"/>
        </w:rPr>
        <w:t xml:space="preserve"> При експлоатация, ремонт и поддръжка на ел. инсталацията, ел. уредите и съоръженията се спазват изискванията на Наредба № 1 от 27 май 2010 г. за проектиране, изграждане и поддържане на електрически уредби за ниско напрежение в сгради.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12.</w:t>
      </w:r>
      <w:r w:rsidRPr="00F0728E">
        <w:rPr>
          <w:szCs w:val="24"/>
        </w:rPr>
        <w:t xml:space="preserve"> Ел. осветлението се включва сутрин от </w:t>
      </w:r>
      <w:r w:rsidR="00601D88">
        <w:rPr>
          <w:szCs w:val="24"/>
        </w:rPr>
        <w:t>помощник възпитател и готвач</w:t>
      </w:r>
      <w:r w:rsidRPr="00F0728E">
        <w:rPr>
          <w:szCs w:val="24"/>
        </w:rPr>
        <w:t xml:space="preserve"> в 6.00 часа и се изключва в 19.00 часа от </w:t>
      </w:r>
      <w:r w:rsidR="00601D88">
        <w:rPr>
          <w:szCs w:val="24"/>
        </w:rPr>
        <w:t>помощник възпитател.</w:t>
      </w:r>
      <w:r w:rsidRPr="00F0728E">
        <w:rPr>
          <w:szCs w:val="24"/>
        </w:rPr>
        <w:t xml:space="preserve">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13.</w:t>
      </w:r>
      <w:r w:rsidRPr="00F0728E">
        <w:rPr>
          <w:szCs w:val="24"/>
        </w:rPr>
        <w:t xml:space="preserve"> При възникване на повреди в ел. инсталацията, дежурните по смени изключват шалтера и уведомяват директора.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14.</w:t>
      </w:r>
      <w:r w:rsidRPr="00F0728E">
        <w:rPr>
          <w:szCs w:val="24"/>
        </w:rPr>
        <w:t xml:space="preserve"> Противопожарните съоръжения и техника се проверяват периодично за състоянието им и годността им за използване при евентуално възникване на пожар.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szCs w:val="24"/>
        </w:rPr>
        <w:t xml:space="preserve"> </w:t>
      </w:r>
      <w:r w:rsidRPr="00F0728E">
        <w:rPr>
          <w:b/>
          <w:szCs w:val="24"/>
        </w:rPr>
        <w:t>Четвърта глава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Задължения на длъжностните лица в детската градина за осигуряване на безопасни условия на труд, възпитание и обучение на децата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lastRenderedPageBreak/>
        <w:t>Чл. 15. (1)</w:t>
      </w:r>
      <w:r w:rsidRPr="00F0728E">
        <w:rPr>
          <w:szCs w:val="24"/>
        </w:rPr>
        <w:t xml:space="preserve"> В детската градина се сформира група за работа по БУВОТ, членовете на която се избират на общо събрание.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(2)</w:t>
      </w:r>
      <w:r w:rsidRPr="00F0728E">
        <w:rPr>
          <w:szCs w:val="24"/>
        </w:rPr>
        <w:t xml:space="preserve"> В групата, освен директора има представители на педагогическите специалисти, медицинския и непедагогическия персонал.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(3)</w:t>
      </w:r>
      <w:r w:rsidRPr="00F0728E">
        <w:rPr>
          <w:szCs w:val="24"/>
        </w:rPr>
        <w:t xml:space="preserve"> Групата организира, ръководи и контролира дейността по осигуряване на безопасни и здравословни условия на възпитание, обучение и труд.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(4)</w:t>
      </w:r>
      <w:r w:rsidRPr="00F0728E">
        <w:rPr>
          <w:szCs w:val="24"/>
        </w:rPr>
        <w:t xml:space="preserve"> Длъжностното лице, назначено със заповед на директора провежда начален и периодичен инструктаж, с цел лицата, постъпващи на работа да бъдат запознати с ПБУВОТ, Правилата за опазване здравето и живота на децата, Пропускателния режим в детската градина, Основните правила по </w:t>
      </w:r>
      <w:proofErr w:type="spellStart"/>
      <w:r w:rsidRPr="00F0728E">
        <w:rPr>
          <w:szCs w:val="24"/>
        </w:rPr>
        <w:t>безопаснаст</w:t>
      </w:r>
      <w:proofErr w:type="spellEnd"/>
      <w:r w:rsidRPr="00F0728E">
        <w:rPr>
          <w:szCs w:val="24"/>
        </w:rPr>
        <w:t xml:space="preserve"> и хигиена на труда и Изискванията за работа с електроуреди и на работното място и т.н.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(5)</w:t>
      </w:r>
      <w:r w:rsidRPr="00F0728E">
        <w:rPr>
          <w:szCs w:val="24"/>
        </w:rPr>
        <w:t xml:space="preserve"> Началния и периодичен инструктаж се провеждат през работно време, по предварително изготвен план и се регистрира в съответната книга за инструктажи.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16.</w:t>
      </w:r>
      <w:r w:rsidRPr="00F0728E">
        <w:rPr>
          <w:szCs w:val="24"/>
        </w:rPr>
        <w:t xml:space="preserve"> Не се допускат на работа лица, които не са инструктирани.</w:t>
      </w:r>
    </w:p>
    <w:p w:rsidR="00D61A7B" w:rsidRDefault="00D61A7B" w:rsidP="00F0728E">
      <w:pPr>
        <w:pStyle w:val="a3"/>
        <w:spacing w:line="360" w:lineRule="auto"/>
        <w:ind w:firstLine="709"/>
        <w:rPr>
          <w:b/>
          <w:szCs w:val="24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bookmarkStart w:id="0" w:name="_GoBack"/>
      <w:bookmarkEnd w:id="0"/>
      <w:r w:rsidRPr="00F0728E">
        <w:rPr>
          <w:b/>
          <w:szCs w:val="24"/>
        </w:rPr>
        <w:t>Задължения на работещите в детската градина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17</w:t>
      </w:r>
      <w:r w:rsidRPr="00F0728E">
        <w:rPr>
          <w:szCs w:val="24"/>
        </w:rPr>
        <w:t xml:space="preserve">. Директорът на детската градина носи отговорност за изпълнението на всички изисквания на нормативните актове, свързани с осигуряване на безопасни условия на труд и опазване здравето и живота на работещите.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18.</w:t>
      </w:r>
      <w:r w:rsidRPr="00F0728E">
        <w:rPr>
          <w:szCs w:val="24"/>
        </w:rPr>
        <w:t xml:space="preserve"> Директорът на детската градина, в качеството си на работодател, реализира мерки за създаване на вътрешна система от правила и изисквания за безопасна работа, съобразена с установените в страната норми и обхващаща всички дейности.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 xml:space="preserve"> Чл. 19.</w:t>
      </w:r>
      <w:r w:rsidRPr="00F0728E">
        <w:rPr>
          <w:szCs w:val="24"/>
        </w:rPr>
        <w:t xml:space="preserve"> Директорът на детската градина организира трудовия процес, като се стреми да отстранява в максимална степен съществуващите рискови фактори за живота, здравето и работоспособността на децата и служителите в детската градина.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20.</w:t>
      </w:r>
      <w:r w:rsidRPr="00F0728E">
        <w:rPr>
          <w:szCs w:val="24"/>
        </w:rPr>
        <w:t xml:space="preserve"> Директорът на детската градина осъществява взаимодействие и координира дейността с органите на Министерството на труда и социалните грижи, Министерството на околната среда и местните органи на държавна власт по осигуряване на безопасни условия на възпитание, обучение и труд.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21. (1)</w:t>
      </w:r>
      <w:r w:rsidRPr="00F0728E">
        <w:rPr>
          <w:szCs w:val="24"/>
        </w:rPr>
        <w:t xml:space="preserve"> Директорът на детската градина утвърждава правила за БУВОТ в началото на всяка учебна година.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(2)</w:t>
      </w:r>
      <w:r w:rsidRPr="00F0728E">
        <w:rPr>
          <w:szCs w:val="24"/>
        </w:rPr>
        <w:t xml:space="preserve"> В края на всяка учебна година директорът инициира обсъждане на условията на БУВОТ и мерки за тяхното подобряване.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lastRenderedPageBreak/>
        <w:t>Чл. 22.</w:t>
      </w:r>
      <w:r w:rsidRPr="00F0728E">
        <w:rPr>
          <w:szCs w:val="24"/>
        </w:rPr>
        <w:t xml:space="preserve"> Директорът на детската градина утвърждава със заповед и контролира провеждането на различните видове инструктажи, като предварително утвърждава всички инструкции и правила за работа.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23.</w:t>
      </w:r>
      <w:r w:rsidRPr="00F0728E">
        <w:rPr>
          <w:szCs w:val="24"/>
        </w:rPr>
        <w:t xml:space="preserve"> Директорът носи отговорност за: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1. осигуряване на необходимото обучение и за безопасните условия на труд;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организиране на дейности за противопожарна охрана;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разработването на система за предотвратяване и ликвидиране на аварии и пожари;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взаимодействието с отговорните институции и със служителите за медицинска помощ, за противопожарна охрана и гражданска защита за осигуряване безопасността на работещите;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5. недопускане на работа на лица със заболявания и състояние, противопоказни на съответния вид работа;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6. осигуряване на необходимото работно облекло и необходимите лични предпазни средства;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7. уведомлението по надлежния ред на общинска администрация, РУО, Инспекцията по труда и социалните грижи, Прокуратурата и Гражданската защита в случаи на тежки аварии и злополуки;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8 .установяването, разследването и регистрацията на всяка станала злополука и известните му професионални заболявания по ред и начин, определени със закон.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24.</w:t>
      </w:r>
      <w:r w:rsidRPr="00F0728E">
        <w:rPr>
          <w:szCs w:val="24"/>
        </w:rPr>
        <w:t xml:space="preserve"> Всички служителите и работници в детската градина са длъжни: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(1)</w:t>
      </w:r>
      <w:r w:rsidRPr="00F0728E">
        <w:rPr>
          <w:szCs w:val="24"/>
        </w:rPr>
        <w:t xml:space="preserve"> Да се явяват на работа в състояние, което позволява да изпълняват възложените им задачи.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 xml:space="preserve">(2) </w:t>
      </w:r>
      <w:r w:rsidRPr="00F0728E">
        <w:rPr>
          <w:szCs w:val="24"/>
        </w:rPr>
        <w:t xml:space="preserve">Да спазват трудовата дисциплина, установения ред и изискванията на нормативните актове по безопасността, хигиената на труда и противопожарната охрана.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(3)</w:t>
      </w:r>
      <w:r w:rsidRPr="00F0728E">
        <w:rPr>
          <w:szCs w:val="24"/>
        </w:rPr>
        <w:t xml:space="preserve"> Да се грижат за собствената си безопасност и безопасността на лицата, които могат да пострадат от техните действия или бездействия.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(4)</w:t>
      </w:r>
      <w:r w:rsidRPr="00F0728E">
        <w:rPr>
          <w:szCs w:val="24"/>
        </w:rPr>
        <w:t xml:space="preserve"> Да се убедят преди започване на работа в безопасното състояние на работното оборудване, което използват или обслужват.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25.</w:t>
      </w:r>
      <w:r w:rsidRPr="00F0728E">
        <w:rPr>
          <w:szCs w:val="24"/>
        </w:rPr>
        <w:t xml:space="preserve"> За да са изправни съоръженията работещите с тях да отразяват евентуални повреди в тетрадка за ремонт.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26.</w:t>
      </w:r>
      <w:r w:rsidRPr="00F0728E">
        <w:rPr>
          <w:szCs w:val="24"/>
        </w:rPr>
        <w:t xml:space="preserve"> Всеки служител е длъжен да уведоми съответните длъжностни лица за всички повреди и аварии, които създават опасност за тяхното, на децата и на други служители здраве.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lastRenderedPageBreak/>
        <w:t>Чл. 27.</w:t>
      </w:r>
      <w:r w:rsidRPr="00F0728E">
        <w:rPr>
          <w:szCs w:val="24"/>
        </w:rPr>
        <w:t xml:space="preserve"> При какъвто и да е инцидент с дете задължително да бъде уведомяван Директора.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28.</w:t>
      </w:r>
      <w:r w:rsidRPr="00F0728E">
        <w:rPr>
          <w:szCs w:val="24"/>
        </w:rPr>
        <w:t xml:space="preserve"> Всички са длъжни да спазват инструкциите за правилна поддръжка и експлоатация на наличните технически уреди, съоръжения, машини и инструменти в детската градина, да работят с изправни машини и съоръжения.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29.</w:t>
      </w:r>
      <w:r w:rsidRPr="00F0728E">
        <w:rPr>
          <w:szCs w:val="24"/>
        </w:rPr>
        <w:t xml:space="preserve"> Товарно-разтоварни дейности да стават на определените места, като се изключи достъпа на деца и служители до големи габаритни транспортни средства.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30.</w:t>
      </w:r>
      <w:r w:rsidRPr="00F0728E">
        <w:rPr>
          <w:szCs w:val="24"/>
        </w:rPr>
        <w:t xml:space="preserve"> В детската градина да се поддържа необходимия минимум от медикаменти за </w:t>
      </w:r>
      <w:proofErr w:type="spellStart"/>
      <w:r w:rsidRPr="00F0728E">
        <w:rPr>
          <w:szCs w:val="24"/>
        </w:rPr>
        <w:t>долекарска</w:t>
      </w:r>
      <w:proofErr w:type="spellEnd"/>
      <w:r w:rsidRPr="00F0728E">
        <w:rPr>
          <w:szCs w:val="24"/>
        </w:rPr>
        <w:t xml:space="preserve"> помощ. Те се съхраняват в специално определено за целта място – кабинета на мед. сестра. Достъпа на деца до тях е абсолютно изключен.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31.</w:t>
      </w:r>
      <w:r w:rsidRPr="00F0728E">
        <w:rPr>
          <w:szCs w:val="24"/>
        </w:rPr>
        <w:t xml:space="preserve"> При провеждане на планирани или спешни ремонти, на ремонтни дейности на уреди, апарати, осветителни, вентилационни, ВиК инсталации или строително-монтажни дейности в сградата и на двора задължително да се спазват всички изисквания за обезопасяване.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32.</w:t>
      </w:r>
      <w:r w:rsidRPr="00F0728E">
        <w:rPr>
          <w:szCs w:val="24"/>
        </w:rPr>
        <w:t xml:space="preserve"> Правилно да се използват осветителните, ел. инсталациите, водопроводите и канализационните инсталации като се спазват инструкциите. При аварии да се информира работника поддръжка и МОЛ.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33.</w:t>
      </w:r>
      <w:r w:rsidRPr="00F0728E">
        <w:rPr>
          <w:szCs w:val="24"/>
        </w:rPr>
        <w:t xml:space="preserve"> Домакинът и работника поддръжка да следят редовно отразеното в тетрадката за повреди и аварии и да осигуряват отстраняването им.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34.</w:t>
      </w:r>
      <w:r w:rsidRPr="00F0728E">
        <w:rPr>
          <w:szCs w:val="24"/>
        </w:rPr>
        <w:t xml:space="preserve"> Работещите в детската градина са задължени: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</w:t>
      </w:r>
      <w:r w:rsidRPr="00F0728E">
        <w:rPr>
          <w:szCs w:val="24"/>
        </w:rPr>
        <w:tab/>
        <w:t xml:space="preserve">Да поддържат ред на работното си място и при приключване на работния ден, да го оставят чисто и подредено. 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</w:t>
      </w:r>
      <w:r w:rsidRPr="00F0728E">
        <w:rPr>
          <w:szCs w:val="24"/>
        </w:rPr>
        <w:tab/>
        <w:t>Да се грижат за личната си безопасност и безопасността на децата.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</w:t>
      </w:r>
      <w:r w:rsidRPr="00F0728E">
        <w:rPr>
          <w:szCs w:val="24"/>
        </w:rPr>
        <w:tab/>
        <w:t>Да сигнализират своевременно при добиване на информация за дете в риск или дете жертва на насилие.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35.</w:t>
      </w:r>
      <w:r w:rsidRPr="00F0728E">
        <w:rPr>
          <w:szCs w:val="24"/>
        </w:rPr>
        <w:t xml:space="preserve"> </w:t>
      </w:r>
      <w:r w:rsidRPr="00F0728E">
        <w:rPr>
          <w:b/>
          <w:szCs w:val="24"/>
        </w:rPr>
        <w:t>(1)</w:t>
      </w:r>
      <w:r w:rsidRPr="00F0728E">
        <w:rPr>
          <w:szCs w:val="24"/>
        </w:rPr>
        <w:t xml:space="preserve"> Учителите на детските групи са длъжни за осигуряват необходимите условия за безопасност на децата във всеки един момент от престоя им в детската градина.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(2)</w:t>
      </w:r>
      <w:r w:rsidRPr="00F0728E">
        <w:rPr>
          <w:szCs w:val="24"/>
        </w:rPr>
        <w:t xml:space="preserve"> При възникнала опасност, незабавно да се информира медицинската сестра и директора на детската градина за предприемане на спешни мерки.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(3)</w:t>
      </w:r>
      <w:r w:rsidRPr="00F0728E">
        <w:rPr>
          <w:szCs w:val="24"/>
        </w:rPr>
        <w:t xml:space="preserve"> Да не се оставят децата без контрол под какъвто и да е предлог.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(4)</w:t>
      </w:r>
      <w:r w:rsidRPr="00F0728E">
        <w:rPr>
          <w:szCs w:val="24"/>
        </w:rPr>
        <w:t xml:space="preserve"> Да не допуска достъп на децата до отворени балконски врати, стерилизатори и лекарства.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lastRenderedPageBreak/>
        <w:t>Чл. 36.</w:t>
      </w:r>
      <w:r w:rsidRPr="00F0728E">
        <w:rPr>
          <w:szCs w:val="24"/>
        </w:rPr>
        <w:t xml:space="preserve"> Учителите на детските групи се грижат за създаване на безопасни условия на възпитание, обучение и труд вътре в градината като: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(1)</w:t>
      </w:r>
      <w:r w:rsidRPr="00F0728E">
        <w:rPr>
          <w:szCs w:val="24"/>
        </w:rPr>
        <w:t xml:space="preserve"> Подсигуряват безопасни материали и играчки за работа с децата.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(2)</w:t>
      </w:r>
      <w:r w:rsidRPr="00F0728E">
        <w:rPr>
          <w:szCs w:val="24"/>
        </w:rPr>
        <w:t xml:space="preserve"> Проследяват какви материали се внасят от децата в групите и дали те не са опасни за децата.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(3)</w:t>
      </w:r>
      <w:r w:rsidRPr="00F0728E">
        <w:rPr>
          <w:szCs w:val="24"/>
        </w:rPr>
        <w:t xml:space="preserve"> Поставят на безопасно място остри и чупливи материали.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(4)</w:t>
      </w:r>
      <w:r w:rsidRPr="00F0728E">
        <w:rPr>
          <w:szCs w:val="24"/>
        </w:rPr>
        <w:t xml:space="preserve"> Не поставят върху дидактическите шкафове тежки предмети.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(5)</w:t>
      </w:r>
      <w:r w:rsidRPr="00F0728E">
        <w:rPr>
          <w:szCs w:val="24"/>
        </w:rPr>
        <w:t xml:space="preserve"> Следят за състоянието на ел. инсталацията в групата.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(6)</w:t>
      </w:r>
      <w:r w:rsidRPr="00F0728E">
        <w:rPr>
          <w:szCs w:val="24"/>
        </w:rPr>
        <w:t xml:space="preserve"> Спазват хигиенните изисквания за създаване на добър </w:t>
      </w:r>
      <w:proofErr w:type="spellStart"/>
      <w:r w:rsidRPr="00F0728E">
        <w:rPr>
          <w:szCs w:val="24"/>
        </w:rPr>
        <w:t>миклоклимат</w:t>
      </w:r>
      <w:proofErr w:type="spellEnd"/>
      <w:r w:rsidRPr="00F0728E">
        <w:rPr>
          <w:szCs w:val="24"/>
        </w:rPr>
        <w:t xml:space="preserve"> в групата (осветление, отопление, </w:t>
      </w:r>
      <w:proofErr w:type="spellStart"/>
      <w:r w:rsidRPr="00F0728E">
        <w:rPr>
          <w:szCs w:val="24"/>
        </w:rPr>
        <w:t>проветривост</w:t>
      </w:r>
      <w:proofErr w:type="spellEnd"/>
      <w:r w:rsidRPr="00F0728E">
        <w:rPr>
          <w:szCs w:val="24"/>
        </w:rPr>
        <w:t xml:space="preserve">, влажност на въздуха).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(7)</w:t>
      </w:r>
      <w:r w:rsidRPr="00F0728E">
        <w:rPr>
          <w:szCs w:val="24"/>
        </w:rPr>
        <w:t xml:space="preserve"> Отразяват в тетрадката за ремонти за съществуващи проблеми в помещенията на детската група (ВиК, счупени стъкла, балатум и др.).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 xml:space="preserve"> (8)</w:t>
      </w:r>
      <w:r w:rsidRPr="00F0728E">
        <w:rPr>
          <w:szCs w:val="24"/>
        </w:rPr>
        <w:t xml:space="preserve"> Планират и реализират задачи по теми, подчинени на правилата за безопасно движение и организират практически занимания с децата за безопасно поведение при бедствия, аварии и катастрофи.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(9)</w:t>
      </w:r>
      <w:r w:rsidRPr="00F0728E">
        <w:rPr>
          <w:szCs w:val="24"/>
        </w:rPr>
        <w:t xml:space="preserve"> Носят пряка отговорност за безопасността на усл</w:t>
      </w:r>
      <w:r w:rsidR="007B3E82">
        <w:rPr>
          <w:szCs w:val="24"/>
        </w:rPr>
        <w:t>овия в детската група и при орга</w:t>
      </w:r>
      <w:r w:rsidRPr="00F0728E">
        <w:rPr>
          <w:szCs w:val="24"/>
        </w:rPr>
        <w:t xml:space="preserve">низирани дейности извън детската градина.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37.</w:t>
      </w:r>
      <w:r w:rsidRPr="00F0728E">
        <w:rPr>
          <w:szCs w:val="24"/>
        </w:rPr>
        <w:t xml:space="preserve"> Помощник-възпитателят в детската група се грижи за създаване на безопасни условия на възпитание, обучение и труд вътре в групата като: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спазва хигиенните и безопасни изисквания за работа в детската градина;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съхранява под строг контрол почистващи и дезинфекционните химически препарати;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прави мокро забърсване на пода в групата когато децата не са в движение;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поставя съдовете изцедени и в изключен стерилизатор;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при ползване на стерилизаторите спазва инструкциите и отразява времетраенето в тетрадка;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6. изважда съдовете от стерилизатора само при изключено положение;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7. при забърсване на прозорците ползва стълба и се грижи за своята безопасност;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8. не предприема самоволни действия, за които няма задължение и необходимата подготовка (например подменяна на електрически крушки);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9. при почистване на двора сигнализира за счупени уреди;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10. всеки петък да почиства филтрите на чешмите;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11. боклукът от групите се изхвърля преди напускане на работната смяна;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lastRenderedPageBreak/>
        <w:t xml:space="preserve">12. периодично проверява състоянието на всички легла, столчета, шкафове и др. инвентар и при нужда търси начин за отстраняване на повредите; </w:t>
      </w:r>
    </w:p>
    <w:p w:rsidR="00F0728E" w:rsidRPr="00F0728E" w:rsidRDefault="007B3E82" w:rsidP="00F0728E">
      <w:pPr>
        <w:pStyle w:val="a3"/>
        <w:spacing w:line="360" w:lineRule="auto"/>
        <w:ind w:firstLine="709"/>
        <w:rPr>
          <w:szCs w:val="24"/>
        </w:rPr>
      </w:pPr>
      <w:r>
        <w:rPr>
          <w:szCs w:val="24"/>
        </w:rPr>
        <w:t>13. носи отгово</w:t>
      </w:r>
      <w:r w:rsidR="00F0728E" w:rsidRPr="00F0728E">
        <w:rPr>
          <w:szCs w:val="24"/>
        </w:rPr>
        <w:t xml:space="preserve">рност за живота и здравето на децата до завръщане на учителите, когато те отсъстват за кратко;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15. осигурява необходимия минимум резервна вода за битови и питейни нужди.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38.</w:t>
      </w:r>
      <w:r w:rsidRPr="00F0728E">
        <w:rPr>
          <w:szCs w:val="24"/>
        </w:rPr>
        <w:t xml:space="preserve"> Кабинетната медицинска сестра носи отговорност за: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съхранението на лекарствата в шкафа за бърза мед. помощ;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хиг</w:t>
      </w:r>
      <w:r w:rsidR="007B3E82">
        <w:rPr>
          <w:szCs w:val="24"/>
        </w:rPr>
        <w:t>и</w:t>
      </w:r>
      <w:r w:rsidRPr="00F0728E">
        <w:rPr>
          <w:szCs w:val="24"/>
        </w:rPr>
        <w:t>ената на храненето и приготвянето на храната;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хигиената в сградата на детската градина в дворното пространство;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обученията за оказване на неотложна медицинска помощ.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39.</w:t>
      </w:r>
      <w:r w:rsidRPr="00F0728E">
        <w:rPr>
          <w:szCs w:val="24"/>
        </w:rPr>
        <w:t xml:space="preserve"> ЗАТС носи отговорност за: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1. закупуването на качествени хранителни продукти и тяхната годност;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ежегодната профилактика на ел.</w:t>
      </w:r>
      <w:r w:rsidR="007B3E82">
        <w:rPr>
          <w:szCs w:val="24"/>
        </w:rPr>
        <w:t xml:space="preserve"> </w:t>
      </w:r>
      <w:r w:rsidRPr="00F0728E">
        <w:rPr>
          <w:szCs w:val="24"/>
        </w:rPr>
        <w:t xml:space="preserve">инсталация с протокол и чрез осигуряването на специализирано лице;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3. предприемането на ремонтни дейности при необходимост;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поддържането чисти на всички складови помещения от </w:t>
      </w:r>
      <w:proofErr w:type="spellStart"/>
      <w:r w:rsidRPr="00F0728E">
        <w:rPr>
          <w:szCs w:val="24"/>
        </w:rPr>
        <w:t>горими</w:t>
      </w:r>
      <w:proofErr w:type="spellEnd"/>
      <w:r w:rsidRPr="00F0728E">
        <w:rPr>
          <w:szCs w:val="24"/>
        </w:rPr>
        <w:t xml:space="preserve"> материали – амбалаж, отпадъци;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правилното съхранение на хранителните продукти и хигиенните материали;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6. изправността на хладилниците, асансьорите и др. техника в кухнята и пералното помещение;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7. поддържането в ред и чисти пътищата за аварийно напускане на сградата.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 </w:t>
      </w:r>
      <w:r w:rsidRPr="00F0728E">
        <w:rPr>
          <w:b/>
          <w:szCs w:val="24"/>
        </w:rPr>
        <w:t>Чл. 40.</w:t>
      </w:r>
      <w:r w:rsidRPr="00F0728E">
        <w:rPr>
          <w:szCs w:val="24"/>
        </w:rPr>
        <w:t xml:space="preserve"> Работещите в кухнята на детската градина носят отговорност за: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незабавно сигнализиране за предоставени некачествени продукти;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2. поставянето на предпазния капак на </w:t>
      </w:r>
      <w:proofErr w:type="spellStart"/>
      <w:r w:rsidRPr="00F0728E">
        <w:rPr>
          <w:szCs w:val="24"/>
        </w:rPr>
        <w:t>хлеборезачката</w:t>
      </w:r>
      <w:proofErr w:type="spellEnd"/>
      <w:r w:rsidRPr="00F0728E">
        <w:rPr>
          <w:szCs w:val="24"/>
        </w:rPr>
        <w:t>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спазването на правилата за работа с ел. уредите (печки, фурни и др.);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4. основното почистване на кухненския блок – всеки петък, като ел. уредите в кухненския блок са изключени;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5. използването на работното облекло и лични пре</w:t>
      </w:r>
      <w:r w:rsidR="007B3E82">
        <w:rPr>
          <w:szCs w:val="24"/>
        </w:rPr>
        <w:t>д</w:t>
      </w:r>
      <w:r w:rsidRPr="00F0728E">
        <w:rPr>
          <w:szCs w:val="24"/>
        </w:rPr>
        <w:t>пазни средства;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6. изключването на тока чрез шалтера при напускане на кухненския блок;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7. своевременното сигнализиране при повреди във ВиК и ел. уреди.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41.</w:t>
      </w:r>
      <w:r w:rsidRPr="00F0728E">
        <w:rPr>
          <w:szCs w:val="24"/>
        </w:rPr>
        <w:t xml:space="preserve"> Огнярите при изпълнение на служебните си задължения и спазването на безопасни условия на труд се задължават: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1. Да следят за изправността на ел. таблото в парното отделение.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lastRenderedPageBreak/>
        <w:t xml:space="preserve">2. Да следят за нормалния ход на работа на парното котле.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3. Ежедневно да се изпомпва водата от парното помещение.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Да ползват ежедневно работното облекло.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При пълнене с нафта на дневната дажба да спазва противопожарните изисквания.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6. Всеки петък да почистват парното помещение.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7. Да следят за работата на ел. бойлер.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8. Своевременно да сигнализират за съществуващи проблеми с парното.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b/>
          <w:szCs w:val="24"/>
        </w:rPr>
        <w:t>Чл. 42.</w:t>
      </w:r>
      <w:r w:rsidRPr="00F0728E">
        <w:rPr>
          <w:szCs w:val="24"/>
        </w:rPr>
        <w:t xml:space="preserve"> За извършване дейности по осигуряване на безопасни условия за възпитание, обучение и труд в детската градина се водят следните документи: 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</w:t>
      </w:r>
      <w:r w:rsidRPr="00F0728E">
        <w:rPr>
          <w:szCs w:val="24"/>
        </w:rPr>
        <w:tab/>
        <w:t>Книги за инструктаж – начален и периодичен, извънреден.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</w:t>
      </w:r>
      <w:r w:rsidRPr="00F0728E">
        <w:rPr>
          <w:szCs w:val="24"/>
        </w:rPr>
        <w:tab/>
        <w:t>Дневник за регистриране, отчитане и анализиране на злополуките или бланки за същото.</w:t>
      </w:r>
    </w:p>
    <w:p w:rsidR="00F0728E" w:rsidRPr="00F0728E" w:rsidRDefault="00F0728E" w:rsidP="00F0728E">
      <w:pPr>
        <w:pStyle w:val="a3"/>
        <w:tabs>
          <w:tab w:val="left" w:pos="993"/>
        </w:tabs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</w:t>
      </w:r>
      <w:r w:rsidRPr="00F0728E">
        <w:rPr>
          <w:szCs w:val="24"/>
        </w:rPr>
        <w:tab/>
        <w:t xml:space="preserve">Дневник за регистриране проверките на контролните органи. 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b/>
          <w:szCs w:val="24"/>
        </w:rPr>
      </w:pPr>
      <w:r w:rsidRPr="00F0728E">
        <w:rPr>
          <w:b/>
          <w:szCs w:val="24"/>
        </w:rPr>
        <w:t>Заключителни разпоредби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1. Правилникът за осигуряване на безопасни условия на възпитание, обучение и труд се издава на основание Закон за здравословни и безопасни условия на труд.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2. Настоящият правилник се излага на общо достъпно място в детската градина.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3. С Правилника се запознават педагогическите специалисти, непедагогическия персонал и родителите.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4. Длъжностно лице за координиране и контрол на дейностите, регламентирани в ПБУВОТ е </w:t>
      </w:r>
      <w:r w:rsidR="00997A9A">
        <w:rPr>
          <w:szCs w:val="24"/>
        </w:rPr>
        <w:t>Милена Недева</w:t>
      </w:r>
      <w:r>
        <w:rPr>
          <w:szCs w:val="24"/>
          <w:lang w:val="ru-RU"/>
        </w:rPr>
        <w:t xml:space="preserve"> за корпус 1 и </w:t>
      </w:r>
      <w:r w:rsidR="001F71A3">
        <w:rPr>
          <w:szCs w:val="24"/>
          <w:lang w:val="ru-RU"/>
        </w:rPr>
        <w:t>Евгения Йорданова</w:t>
      </w:r>
      <w:r>
        <w:rPr>
          <w:szCs w:val="24"/>
          <w:lang w:val="ru-RU"/>
        </w:rPr>
        <w:t xml:space="preserve"> за корпус 2</w:t>
      </w:r>
      <w:r w:rsidRPr="00F0728E">
        <w:rPr>
          <w:szCs w:val="24"/>
        </w:rPr>
        <w:t xml:space="preserve">, определен със заповед на директора </w:t>
      </w:r>
      <w:r w:rsidRPr="000B7624">
        <w:rPr>
          <w:szCs w:val="24"/>
          <w:highlight w:val="yellow"/>
        </w:rPr>
        <w:t>№</w:t>
      </w:r>
      <w:r w:rsidR="000B7624" w:rsidRPr="000B7624">
        <w:rPr>
          <w:szCs w:val="24"/>
          <w:highlight w:val="yellow"/>
        </w:rPr>
        <w:t xml:space="preserve"> </w:t>
      </w:r>
      <w:r w:rsidR="00997A9A" w:rsidRPr="000B7624">
        <w:rPr>
          <w:szCs w:val="24"/>
          <w:highlight w:val="yellow"/>
        </w:rPr>
        <w:t xml:space="preserve"> -</w:t>
      </w:r>
      <w:r w:rsidR="00997A9A" w:rsidRPr="000B7624">
        <w:rPr>
          <w:szCs w:val="24"/>
          <w:highlight w:val="yellow"/>
          <w:lang w:val="en-US"/>
        </w:rPr>
        <w:t>I</w:t>
      </w:r>
      <w:r w:rsidRPr="000B7624">
        <w:rPr>
          <w:szCs w:val="24"/>
          <w:highlight w:val="yellow"/>
        </w:rPr>
        <w:t>/</w:t>
      </w:r>
      <w:r w:rsidR="00601D88" w:rsidRPr="000B7624">
        <w:rPr>
          <w:szCs w:val="24"/>
          <w:highlight w:val="yellow"/>
        </w:rPr>
        <w:t xml:space="preserve"> </w:t>
      </w:r>
      <w:r w:rsidR="007B3E82">
        <w:rPr>
          <w:szCs w:val="24"/>
          <w:highlight w:val="yellow"/>
        </w:rPr>
        <w:t>17</w:t>
      </w:r>
      <w:r w:rsidR="00997A9A" w:rsidRPr="000B7624">
        <w:rPr>
          <w:szCs w:val="24"/>
          <w:highlight w:val="yellow"/>
        </w:rPr>
        <w:t>.</w:t>
      </w:r>
      <w:r w:rsidR="001F71A3" w:rsidRPr="000B7624">
        <w:rPr>
          <w:szCs w:val="24"/>
          <w:highlight w:val="yellow"/>
        </w:rPr>
        <w:t>09</w:t>
      </w:r>
      <w:r w:rsidR="00997A9A" w:rsidRPr="000B7624">
        <w:rPr>
          <w:szCs w:val="24"/>
          <w:highlight w:val="yellow"/>
        </w:rPr>
        <w:t>.</w:t>
      </w:r>
      <w:r w:rsidR="00997A9A" w:rsidRPr="000B7624">
        <w:rPr>
          <w:szCs w:val="24"/>
          <w:highlight w:val="yellow"/>
          <w:lang w:val="en-US"/>
        </w:rPr>
        <w:t>20</w:t>
      </w:r>
      <w:r w:rsidR="001F71A3" w:rsidRPr="000B7624">
        <w:rPr>
          <w:szCs w:val="24"/>
          <w:highlight w:val="yellow"/>
        </w:rPr>
        <w:t>2</w:t>
      </w:r>
      <w:r w:rsidR="007B3E82">
        <w:rPr>
          <w:szCs w:val="24"/>
          <w:highlight w:val="yellow"/>
        </w:rPr>
        <w:t>5</w:t>
      </w:r>
      <w:r w:rsidR="00997A9A" w:rsidRPr="000B7624">
        <w:rPr>
          <w:szCs w:val="24"/>
          <w:highlight w:val="yellow"/>
        </w:rPr>
        <w:t>г.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 xml:space="preserve">5. Указания за изпълнението на Правилника се получават от директора и длъжностното лице, съгласно заповед </w:t>
      </w:r>
      <w:r w:rsidR="00667155">
        <w:rPr>
          <w:szCs w:val="24"/>
        </w:rPr>
        <w:t xml:space="preserve"> </w:t>
      </w:r>
      <w:r w:rsidRPr="000B7624">
        <w:rPr>
          <w:szCs w:val="24"/>
          <w:highlight w:val="yellow"/>
        </w:rPr>
        <w:t>№</w:t>
      </w:r>
      <w:r w:rsidR="001F71A3" w:rsidRPr="000B7624">
        <w:rPr>
          <w:szCs w:val="24"/>
          <w:highlight w:val="yellow"/>
        </w:rPr>
        <w:t xml:space="preserve"> </w:t>
      </w:r>
      <w:r w:rsidR="00601D88" w:rsidRPr="000B7624">
        <w:rPr>
          <w:szCs w:val="24"/>
          <w:highlight w:val="yellow"/>
        </w:rPr>
        <w:t xml:space="preserve"> </w:t>
      </w:r>
      <w:r w:rsidR="00997A9A" w:rsidRPr="000B7624">
        <w:rPr>
          <w:szCs w:val="24"/>
          <w:highlight w:val="yellow"/>
        </w:rPr>
        <w:t>-</w:t>
      </w:r>
      <w:r w:rsidR="00997A9A" w:rsidRPr="000B7624">
        <w:rPr>
          <w:szCs w:val="24"/>
          <w:highlight w:val="yellow"/>
          <w:lang w:val="en-US"/>
        </w:rPr>
        <w:t>I</w:t>
      </w:r>
      <w:r w:rsidRPr="000B7624">
        <w:rPr>
          <w:szCs w:val="24"/>
          <w:highlight w:val="yellow"/>
        </w:rPr>
        <w:t>/</w:t>
      </w:r>
      <w:r w:rsidR="007B3E82">
        <w:rPr>
          <w:szCs w:val="24"/>
          <w:highlight w:val="yellow"/>
        </w:rPr>
        <w:t xml:space="preserve"> 17</w:t>
      </w:r>
      <w:r w:rsidR="001F71A3" w:rsidRPr="000B7624">
        <w:rPr>
          <w:szCs w:val="24"/>
          <w:highlight w:val="yellow"/>
        </w:rPr>
        <w:t>.09</w:t>
      </w:r>
      <w:r w:rsidR="00997A9A" w:rsidRPr="000B7624">
        <w:rPr>
          <w:szCs w:val="24"/>
          <w:highlight w:val="yellow"/>
        </w:rPr>
        <w:t>.20</w:t>
      </w:r>
      <w:r w:rsidR="001F71A3" w:rsidRPr="000B7624">
        <w:rPr>
          <w:szCs w:val="24"/>
          <w:highlight w:val="yellow"/>
        </w:rPr>
        <w:t>2</w:t>
      </w:r>
      <w:r w:rsidR="007B3E82">
        <w:rPr>
          <w:szCs w:val="24"/>
          <w:highlight w:val="yellow"/>
        </w:rPr>
        <w:t>5</w:t>
      </w:r>
      <w:r w:rsidR="00997A9A" w:rsidRPr="000B7624">
        <w:rPr>
          <w:szCs w:val="24"/>
          <w:highlight w:val="yellow"/>
        </w:rPr>
        <w:t>г.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Чл.</w:t>
      </w:r>
      <w:r w:rsidR="00997A9A">
        <w:rPr>
          <w:szCs w:val="24"/>
        </w:rPr>
        <w:t>43</w:t>
      </w:r>
      <w:r w:rsidRPr="00F0728E">
        <w:rPr>
          <w:szCs w:val="24"/>
        </w:rPr>
        <w:t xml:space="preserve"> Цялостен контрол по спазване на ПБУВОТ се осъществява от директора на Детска градина „</w:t>
      </w:r>
      <w:r>
        <w:rPr>
          <w:szCs w:val="24"/>
        </w:rPr>
        <w:t>Слънце</w:t>
      </w:r>
      <w:r w:rsidRPr="00F0728E">
        <w:rPr>
          <w:szCs w:val="24"/>
        </w:rPr>
        <w:t>“.</w:t>
      </w: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</w:p>
    <w:p w:rsidR="00F0728E" w:rsidRPr="00F0728E" w:rsidRDefault="00F0728E" w:rsidP="00F0728E">
      <w:pPr>
        <w:pStyle w:val="a3"/>
        <w:spacing w:line="360" w:lineRule="auto"/>
        <w:ind w:firstLine="709"/>
        <w:rPr>
          <w:szCs w:val="24"/>
        </w:rPr>
      </w:pPr>
      <w:r w:rsidRPr="00F0728E">
        <w:rPr>
          <w:szCs w:val="24"/>
        </w:rPr>
        <w:t>Приложения: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Длъжностни характеристика на работещите в детската градина – раздел БУВОТ в детската градина.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Правила за противопожарна охрана.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Правила за работа с ел. уреди.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lastRenderedPageBreak/>
        <w:t>Правила за действие при бедствия, аварии и катастрофи.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Правила за опазване здравето и живота на децата в детската градина.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Правила за организиране на екскурзии, разходки и други дейности извън детската градина.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 xml:space="preserve">Правила за осигуряване на пропускателен режим в детската градина. 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План за провеждане на инструктажи.</w:t>
      </w:r>
    </w:p>
    <w:p w:rsidR="00F0728E" w:rsidRPr="00F0728E" w:rsidRDefault="00F0728E" w:rsidP="00B8753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План за евакуация с приложени схеми.</w:t>
      </w:r>
    </w:p>
    <w:p w:rsidR="00F0728E" w:rsidRDefault="00F0728E" w:rsidP="00B8753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F0728E">
        <w:rPr>
          <w:szCs w:val="24"/>
        </w:rPr>
        <w:t>План за квалификация на персонала по БУТ.</w:t>
      </w:r>
    </w:p>
    <w:p w:rsidR="00667155" w:rsidRDefault="00667155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667155" w:rsidRDefault="00667155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7B3E82" w:rsidRDefault="007B3E82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AE14A9" w:rsidRDefault="00AE14A9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AE14A9" w:rsidRDefault="00AE14A9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AE14A9" w:rsidRDefault="00AE14A9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AE14A9" w:rsidRDefault="00AE14A9" w:rsidP="00667155">
      <w:pPr>
        <w:pStyle w:val="a3"/>
        <w:tabs>
          <w:tab w:val="left" w:pos="1134"/>
        </w:tabs>
        <w:spacing w:line="360" w:lineRule="auto"/>
        <w:rPr>
          <w:szCs w:val="24"/>
        </w:rPr>
      </w:pPr>
    </w:p>
    <w:p w:rsidR="00B87533" w:rsidRPr="00B87533" w:rsidRDefault="00B87533" w:rsidP="00B87533">
      <w:pPr>
        <w:spacing w:after="120"/>
        <w:ind w:firstLine="709"/>
        <w:jc w:val="both"/>
        <w:rPr>
          <w:b/>
        </w:rPr>
      </w:pPr>
      <w:r w:rsidRPr="00B87533">
        <w:rPr>
          <w:b/>
        </w:rPr>
        <w:t>Правилника за БУВОТ</w:t>
      </w:r>
      <w:r w:rsidR="007B3E82">
        <w:rPr>
          <w:b/>
        </w:rPr>
        <w:t xml:space="preserve"> </w:t>
      </w:r>
      <w:r w:rsidR="001F71A3">
        <w:rPr>
          <w:b/>
        </w:rPr>
        <w:t>да се сведе до знанието на всички служители</w:t>
      </w:r>
      <w:r w:rsidRPr="00B87533">
        <w:rPr>
          <w:b/>
        </w:rPr>
        <w:t>:</w:t>
      </w:r>
      <w:r w:rsidR="007B3E82">
        <w:rPr>
          <w:b/>
        </w:rPr>
        <w:t xml:space="preserve"> </w:t>
      </w:r>
    </w:p>
    <w:tbl>
      <w:tblPr>
        <w:tblW w:w="7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04"/>
        <w:gridCol w:w="3436"/>
        <w:gridCol w:w="2977"/>
      </w:tblGrid>
      <w:tr w:rsidR="001F71A3" w:rsidRPr="00A159D2" w:rsidTr="007B3E82">
        <w:trPr>
          <w:jc w:val="center"/>
        </w:trPr>
        <w:tc>
          <w:tcPr>
            <w:tcW w:w="1204" w:type="dxa"/>
            <w:shd w:val="clear" w:color="auto" w:fill="E6E6E6"/>
            <w:vAlign w:val="center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i/>
                <w:szCs w:val="24"/>
                <w:lang w:val="ru-RU"/>
              </w:rPr>
            </w:pPr>
            <w:r w:rsidRPr="00C50BF4">
              <w:rPr>
                <w:i/>
                <w:szCs w:val="24"/>
                <w:lang w:val="ru-RU"/>
              </w:rPr>
              <w:lastRenderedPageBreak/>
              <w:t>№ по ред</w:t>
            </w:r>
          </w:p>
        </w:tc>
        <w:tc>
          <w:tcPr>
            <w:tcW w:w="3436" w:type="dxa"/>
            <w:shd w:val="clear" w:color="auto" w:fill="E6E6E6"/>
            <w:vAlign w:val="center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i/>
                <w:szCs w:val="24"/>
                <w:lang w:val="ru-RU"/>
              </w:rPr>
            </w:pPr>
            <w:r w:rsidRPr="00C50BF4">
              <w:rPr>
                <w:i/>
                <w:szCs w:val="24"/>
                <w:lang w:val="ru-RU"/>
              </w:rPr>
              <w:t>Име и фамилия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i/>
                <w:szCs w:val="24"/>
              </w:rPr>
            </w:pPr>
            <w:r w:rsidRPr="00C50BF4">
              <w:rPr>
                <w:i/>
                <w:szCs w:val="24"/>
                <w:lang w:val="ru-RU"/>
              </w:rPr>
              <w:t xml:space="preserve">Заемана длъжност 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Антоанета Чернева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:rsidR="001F71A3" w:rsidRDefault="007B3E82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Мария Ангелова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7B3E82" w:rsidP="007B3E82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 у</w:t>
            </w:r>
            <w:r w:rsidR="001F71A3">
              <w:rPr>
                <w:szCs w:val="24"/>
                <w:lang w:val="ru-RU"/>
              </w:rPr>
              <w:t>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Анелия Вълчева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:rsidR="001F71A3" w:rsidRDefault="00601D88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Петя Йорданова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601D88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</w:t>
            </w:r>
            <w:r w:rsidR="001F71A3">
              <w:rPr>
                <w:szCs w:val="24"/>
                <w:lang w:val="ru-RU"/>
              </w:rPr>
              <w:t>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Милена Недева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Кремена Георгиева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Мария Александрова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:rsidR="001F71A3" w:rsidRDefault="007B3E82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Ралица Иванова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:rsidR="001F71A3" w:rsidRDefault="00C4230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Миглена Костадинова</w:t>
            </w:r>
            <w:r w:rsidR="001F71A3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71A3" w:rsidRDefault="00C4230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</w:t>
            </w:r>
            <w:r w:rsidR="001F71A3">
              <w:rPr>
                <w:szCs w:val="24"/>
                <w:lang w:val="ru-RU"/>
              </w:rPr>
              <w:t>чител по музика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Евгения Йорданова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Мая Йорданова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Галя Петрова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Десислава Борисова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Янита Димитрова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Елка Тодорова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Виолета Николова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Ст.учител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Димитринка Илиева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7B3E82" w:rsidP="007B3E82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</w:t>
            </w:r>
            <w:r w:rsidR="001F71A3">
              <w:rPr>
                <w:szCs w:val="24"/>
                <w:lang w:val="ru-RU"/>
              </w:rPr>
              <w:t>чител ДГ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Дияна Йорданова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Десислава Петрова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Петранка Пенчева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Невяна Господинова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Валентина Стоева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Галина Радкова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Таня Ангелова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3436" w:type="dxa"/>
            <w:shd w:val="clear" w:color="auto" w:fill="auto"/>
          </w:tcPr>
          <w:p w:rsidR="001F71A3" w:rsidRDefault="00C4230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Лидия Христова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Пом.възпитател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Албена Ангелова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ЗАС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Надя Боянова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Готвач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3436" w:type="dxa"/>
            <w:shd w:val="clear" w:color="auto" w:fill="auto"/>
          </w:tcPr>
          <w:p w:rsidR="001F71A3" w:rsidRDefault="00C4230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Светла Асенова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Готвач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</w:p>
        </w:tc>
        <w:tc>
          <w:tcPr>
            <w:tcW w:w="3436" w:type="dxa"/>
            <w:shd w:val="clear" w:color="auto" w:fill="auto"/>
          </w:tcPr>
          <w:p w:rsidR="001F71A3" w:rsidRDefault="00C4230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Сибел Исмаил</w:t>
            </w:r>
          </w:p>
        </w:tc>
        <w:tc>
          <w:tcPr>
            <w:tcW w:w="2977" w:type="dxa"/>
            <w:shd w:val="clear" w:color="auto" w:fill="auto"/>
          </w:tcPr>
          <w:p w:rsidR="001F71A3" w:rsidRDefault="001F71A3" w:rsidP="000C5AB3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Домакин</w:t>
            </w:r>
          </w:p>
        </w:tc>
      </w:tr>
      <w:tr w:rsidR="001F71A3" w:rsidRPr="00A159D2" w:rsidTr="007B3E82">
        <w:trPr>
          <w:jc w:val="center"/>
        </w:trPr>
        <w:tc>
          <w:tcPr>
            <w:tcW w:w="1204" w:type="dxa"/>
            <w:shd w:val="clear" w:color="auto" w:fill="auto"/>
          </w:tcPr>
          <w:p w:rsidR="001F71A3" w:rsidRPr="00C50BF4" w:rsidRDefault="001F71A3" w:rsidP="000C5AB3">
            <w:pPr>
              <w:pStyle w:val="a3"/>
              <w:spacing w:line="240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3436" w:type="dxa"/>
            <w:shd w:val="clear" w:color="auto" w:fill="auto"/>
          </w:tcPr>
          <w:p w:rsidR="001F71A3" w:rsidRDefault="001F71A3" w:rsidP="008B4E5A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Валентин Василев</w:t>
            </w:r>
          </w:p>
        </w:tc>
        <w:tc>
          <w:tcPr>
            <w:tcW w:w="2977" w:type="dxa"/>
            <w:shd w:val="clear" w:color="auto" w:fill="auto"/>
          </w:tcPr>
          <w:p w:rsidR="001F71A3" w:rsidRDefault="007B3E82" w:rsidP="008B4E5A">
            <w:pPr>
              <w:pStyle w:val="a3"/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</w:t>
            </w:r>
            <w:r w:rsidR="001F71A3">
              <w:rPr>
                <w:szCs w:val="24"/>
                <w:lang w:val="ru-RU"/>
              </w:rPr>
              <w:t>ператор пар.кот.</w:t>
            </w:r>
          </w:p>
        </w:tc>
      </w:tr>
    </w:tbl>
    <w:p w:rsidR="00B87533" w:rsidRPr="00F0728E" w:rsidRDefault="00B87533" w:rsidP="00F0728E">
      <w:pPr>
        <w:spacing w:line="360" w:lineRule="auto"/>
        <w:ind w:firstLine="709"/>
      </w:pPr>
    </w:p>
    <w:sectPr w:rsidR="00B87533" w:rsidRPr="00F0728E" w:rsidSect="00F0728E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D8" w:rsidRDefault="00FF26D8" w:rsidP="00522651">
      <w:r>
        <w:separator/>
      </w:r>
    </w:p>
  </w:endnote>
  <w:endnote w:type="continuationSeparator" w:id="0">
    <w:p w:rsidR="00FF26D8" w:rsidRDefault="00FF26D8" w:rsidP="0052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397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E82" w:rsidRDefault="007B3E82" w:rsidP="00522651">
        <w:pPr>
          <w:pStyle w:val="a8"/>
        </w:pPr>
      </w:p>
      <w:p w:rsidR="007B3E82" w:rsidRDefault="007B3E82" w:rsidP="0052265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-833755</wp:posOffset>
                  </wp:positionH>
                  <wp:positionV relativeFrom="paragraph">
                    <wp:posOffset>-635</wp:posOffset>
                  </wp:positionV>
                  <wp:extent cx="7591425" cy="0"/>
                  <wp:effectExtent l="19050" t="19050" r="19050" b="1905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91425" cy="0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96741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65.65pt;margin-top:-.05pt;width:59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" strokecolor="black [3213]" strokeweight="3pt">
                  <v:shadow color="#7f7f7f [1601]" opacity=".5" offset="1pt"/>
                </v:shape>
              </w:pict>
            </mc:Fallback>
          </mc:AlternateContent>
        </w:r>
        <w:r w:rsidR="00522651">
          <w:t xml:space="preserve">Правилник за осигуряване на безопасни условия на възпитание, обучение и труд </w:t>
        </w:r>
      </w:p>
      <w:p w:rsidR="00522651" w:rsidRDefault="00522651" w:rsidP="00522651">
        <w:pPr>
          <w:pStyle w:val="a8"/>
        </w:pPr>
        <w:r>
          <w:t xml:space="preserve">в </w:t>
        </w:r>
        <w:proofErr w:type="spellStart"/>
        <w:r>
          <w:t>ДГ„Слънце</w:t>
        </w:r>
        <w:proofErr w:type="spellEnd"/>
        <w:r>
          <w:t xml:space="preserve">“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A7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22651" w:rsidRDefault="00522651" w:rsidP="005226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D8" w:rsidRDefault="00FF26D8" w:rsidP="00522651">
      <w:r>
        <w:separator/>
      </w:r>
    </w:p>
  </w:footnote>
  <w:footnote w:type="continuationSeparator" w:id="0">
    <w:p w:rsidR="00FF26D8" w:rsidRDefault="00FF26D8" w:rsidP="0052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C55D9"/>
    <w:multiLevelType w:val="hybridMultilevel"/>
    <w:tmpl w:val="5A02942A"/>
    <w:lvl w:ilvl="0" w:tplc="0402000F">
      <w:start w:val="1"/>
      <w:numFmt w:val="decimal"/>
      <w:lvlText w:val="%1."/>
      <w:lvlJc w:val="left"/>
      <w:pPr>
        <w:ind w:left="1117" w:hanging="360"/>
      </w:p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8E"/>
    <w:rsid w:val="000B7624"/>
    <w:rsid w:val="001F71A3"/>
    <w:rsid w:val="00245047"/>
    <w:rsid w:val="004830E3"/>
    <w:rsid w:val="00522651"/>
    <w:rsid w:val="00601D88"/>
    <w:rsid w:val="00667155"/>
    <w:rsid w:val="007B3E82"/>
    <w:rsid w:val="008E27E6"/>
    <w:rsid w:val="008F3B86"/>
    <w:rsid w:val="00912348"/>
    <w:rsid w:val="00946FEF"/>
    <w:rsid w:val="00980CB3"/>
    <w:rsid w:val="00997A9A"/>
    <w:rsid w:val="00AE14A9"/>
    <w:rsid w:val="00B3291D"/>
    <w:rsid w:val="00B87533"/>
    <w:rsid w:val="00C330CC"/>
    <w:rsid w:val="00C42303"/>
    <w:rsid w:val="00D61A7B"/>
    <w:rsid w:val="00DA5B4B"/>
    <w:rsid w:val="00E87232"/>
    <w:rsid w:val="00E90D01"/>
    <w:rsid w:val="00F0728E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 [3213]"/>
    </o:shapedefaults>
    <o:shapelayout v:ext="edit">
      <o:idmap v:ext="edit" data="1"/>
    </o:shapelayout>
  </w:shapeDefaults>
  <w:decimalSymbol w:val=","/>
  <w:listSeparator w:val=";"/>
  <w15:docId w15:val="{9956DBD5-A1E1-4ADD-A739-22E4381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F0728E"/>
    <w:pPr>
      <w:keepNext/>
      <w:widowControl w:val="0"/>
      <w:autoSpaceDE w:val="0"/>
      <w:autoSpaceDN w:val="0"/>
      <w:adjustRightInd w:val="0"/>
      <w:outlineLvl w:val="0"/>
    </w:pPr>
    <w:rPr>
      <w:b/>
      <w:bCs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0728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Body Text"/>
    <w:link w:val="a4"/>
    <w:rsid w:val="00F0728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rsid w:val="00F0728E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10">
    <w:name w:val="Заглавие 1 Знак"/>
    <w:basedOn w:val="a0"/>
    <w:link w:val="1"/>
    <w:rsid w:val="00F0728E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paragraph" w:styleId="a5">
    <w:name w:val="List Paragraph"/>
    <w:basedOn w:val="a"/>
    <w:uiPriority w:val="34"/>
    <w:qFormat/>
    <w:rsid w:val="00B875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2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522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522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52265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yperlink1">
    <w:name w:val="Hyperlink1"/>
    <w:basedOn w:val="a0"/>
    <w:uiPriority w:val="99"/>
    <w:unhideWhenUsed/>
    <w:rsid w:val="00C330CC"/>
    <w:rPr>
      <w:color w:val="0563C1"/>
      <w:u w:val="single"/>
    </w:rPr>
  </w:style>
  <w:style w:type="character" w:styleId="aa">
    <w:name w:val="Hyperlink"/>
    <w:basedOn w:val="a0"/>
    <w:uiPriority w:val="99"/>
    <w:semiHidden/>
    <w:unhideWhenUsed/>
    <w:rsid w:val="00C3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-2700102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3096</Words>
  <Characters>17648</Characters>
  <Application>Microsoft Office Word</Application>
  <DocSecurity>0</DocSecurity>
  <Lines>147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Тина</cp:lastModifiedBy>
  <cp:revision>4</cp:revision>
  <cp:lastPrinted>2018-08-20T13:04:00Z</cp:lastPrinted>
  <dcterms:created xsi:type="dcterms:W3CDTF">2025-08-30T13:17:00Z</dcterms:created>
  <dcterms:modified xsi:type="dcterms:W3CDTF">2025-08-31T11:00:00Z</dcterms:modified>
</cp:coreProperties>
</file>